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13968" w14:textId="38C044E7" w:rsidR="00FA1637" w:rsidRPr="006E2674" w:rsidRDefault="00853D5C" w:rsidP="00FA1637">
      <w:pPr>
        <w:rPr>
          <w:rFonts w:asciiTheme="minorHAnsi" w:hAnsiTheme="minorHAnsi" w:cstheme="minorHAnsi"/>
          <w:b/>
          <w:bCs/>
          <w:sz w:val="24"/>
          <w:szCs w:val="24"/>
          <w:lang w:val="en-ZW"/>
        </w:rPr>
      </w:pPr>
      <w:r w:rsidRPr="006E2674">
        <w:rPr>
          <w:rFonts w:asciiTheme="minorHAnsi" w:hAnsiTheme="minorHAnsi" w:cstheme="minorHAnsi"/>
          <w:b/>
          <w:bCs/>
          <w:sz w:val="24"/>
          <w:szCs w:val="24"/>
          <w:lang w:val="en-ZW"/>
        </w:rPr>
        <w:t xml:space="preserve">Internal and </w:t>
      </w:r>
      <w:r w:rsidR="006E2674" w:rsidRPr="006E2674">
        <w:rPr>
          <w:rFonts w:asciiTheme="minorHAnsi" w:hAnsiTheme="minorHAnsi" w:cstheme="minorHAnsi"/>
          <w:b/>
          <w:bCs/>
          <w:sz w:val="24"/>
          <w:szCs w:val="24"/>
          <w:lang w:val="en-ZW"/>
        </w:rPr>
        <w:t>E</w:t>
      </w:r>
      <w:r w:rsidRPr="006E2674">
        <w:rPr>
          <w:rFonts w:asciiTheme="minorHAnsi" w:hAnsiTheme="minorHAnsi" w:cstheme="minorHAnsi"/>
          <w:b/>
          <w:bCs/>
          <w:sz w:val="24"/>
          <w:szCs w:val="24"/>
          <w:lang w:val="en-ZW"/>
        </w:rPr>
        <w:t>xternal factors – SWOT Analysis</w:t>
      </w:r>
    </w:p>
    <w:p w14:paraId="467EFB28" w14:textId="63E84E5C" w:rsidR="00853D5C" w:rsidRDefault="00853D5C" w:rsidP="00FA1637">
      <w:pPr>
        <w:rPr>
          <w:rFonts w:asciiTheme="minorHAnsi" w:hAnsiTheme="minorHAnsi" w:cstheme="minorHAnsi"/>
          <w:sz w:val="24"/>
          <w:szCs w:val="24"/>
          <w:lang w:val="en-ZW"/>
        </w:rPr>
      </w:pPr>
    </w:p>
    <w:p w14:paraId="62130F96" w14:textId="0E5EC34F" w:rsidR="00853D5C" w:rsidRDefault="00853D5C" w:rsidP="00FA1637">
      <w:pPr>
        <w:rPr>
          <w:rFonts w:asciiTheme="minorHAnsi" w:hAnsiTheme="minorHAnsi" w:cstheme="minorHAnsi"/>
          <w:sz w:val="24"/>
          <w:szCs w:val="24"/>
          <w:lang w:val="en-ZW"/>
        </w:rPr>
      </w:pPr>
      <w:r>
        <w:rPr>
          <w:rFonts w:asciiTheme="minorHAnsi" w:hAnsiTheme="minorHAnsi" w:cstheme="minorHAnsi"/>
          <w:sz w:val="24"/>
          <w:szCs w:val="24"/>
          <w:lang w:val="en-ZW"/>
        </w:rPr>
        <w:t>STRENGTHS</w:t>
      </w:r>
    </w:p>
    <w:p w14:paraId="64776A77" w14:textId="2AC41AB8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Working time – we have 24hr service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68543750" w14:textId="30BB447A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Workshop standby – availability of drill rigs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137AF262" w14:textId="13AED53E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Dedicated staff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45E924FA" w14:textId="2A43FDA7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Training centre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62045091" w14:textId="5BFE0676" w:rsidR="001C6FB0" w:rsidRDefault="006E2674" w:rsidP="00F86DD9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 w:rsidRPr="006E2674">
        <w:rPr>
          <w:rFonts w:cstheme="minorHAnsi"/>
          <w:sz w:val="24"/>
          <w:szCs w:val="24"/>
          <w:lang w:val="en-ZW"/>
        </w:rPr>
        <w:t>Ability to adapt quickly to change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3B4AB7C1" w14:textId="4F82CDC1" w:rsidR="000E19DA" w:rsidRDefault="000E19DA" w:rsidP="00F86DD9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Commitment by senior management on health and safety issues (</w:t>
      </w:r>
      <w:proofErr w:type="spellStart"/>
      <w:r>
        <w:rPr>
          <w:rFonts w:cstheme="minorHAnsi"/>
          <w:sz w:val="24"/>
          <w:szCs w:val="24"/>
          <w:lang w:val="en-ZW"/>
        </w:rPr>
        <w:t>i</w:t>
      </w:r>
      <w:proofErr w:type="spellEnd"/>
      <w:r>
        <w:rPr>
          <w:rFonts w:cstheme="minorHAnsi"/>
          <w:sz w:val="24"/>
          <w:szCs w:val="24"/>
          <w:lang w:val="en-ZW"/>
        </w:rPr>
        <w:t>)</w:t>
      </w:r>
    </w:p>
    <w:p w14:paraId="19201AA3" w14:textId="77777777" w:rsidR="006E2674" w:rsidRPr="006A0C10" w:rsidRDefault="006E2674" w:rsidP="006A0C10">
      <w:pPr>
        <w:ind w:left="360"/>
        <w:rPr>
          <w:rFonts w:cstheme="minorHAnsi"/>
          <w:sz w:val="24"/>
          <w:szCs w:val="24"/>
          <w:lang w:val="en-ZW"/>
        </w:rPr>
      </w:pPr>
    </w:p>
    <w:p w14:paraId="5FC128A7" w14:textId="01E1090D" w:rsidR="00853D5C" w:rsidRDefault="00853D5C" w:rsidP="00FA1637">
      <w:pPr>
        <w:rPr>
          <w:rFonts w:asciiTheme="minorHAnsi" w:hAnsiTheme="minorHAnsi" w:cstheme="minorHAnsi"/>
          <w:sz w:val="24"/>
          <w:szCs w:val="24"/>
          <w:lang w:val="en-ZW"/>
        </w:rPr>
      </w:pPr>
      <w:r>
        <w:rPr>
          <w:rFonts w:asciiTheme="minorHAnsi" w:hAnsiTheme="minorHAnsi" w:cstheme="minorHAnsi"/>
          <w:sz w:val="24"/>
          <w:szCs w:val="24"/>
          <w:lang w:val="en-ZW"/>
        </w:rPr>
        <w:t>WEAKNESSES</w:t>
      </w:r>
    </w:p>
    <w:p w14:paraId="24831B3B" w14:textId="347D6D5A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Literacy level</w:t>
      </w:r>
      <w:r w:rsidR="006E2674">
        <w:rPr>
          <w:rFonts w:cstheme="minorHAnsi"/>
          <w:sz w:val="24"/>
          <w:szCs w:val="24"/>
          <w:lang w:val="en-ZW"/>
        </w:rPr>
        <w:t xml:space="preserve"> and language barrier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51BD9E97" w14:textId="681C3642" w:rsidR="001C6FB0" w:rsidRDefault="006E2674" w:rsidP="003E65F6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 w:rsidRPr="006E2674">
        <w:rPr>
          <w:rFonts w:cstheme="minorHAnsi"/>
          <w:sz w:val="24"/>
          <w:szCs w:val="24"/>
          <w:lang w:val="en-ZW"/>
        </w:rPr>
        <w:t>Communication – roll out of standards and procedures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1D5A7751" w14:textId="618DA39F" w:rsidR="000E19DA" w:rsidRDefault="000E19DA" w:rsidP="003E65F6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Competency and skill-set of senior and junior employees (</w:t>
      </w:r>
      <w:proofErr w:type="spellStart"/>
      <w:r>
        <w:rPr>
          <w:rFonts w:cstheme="minorHAnsi"/>
          <w:sz w:val="24"/>
          <w:szCs w:val="24"/>
          <w:lang w:val="en-ZW"/>
        </w:rPr>
        <w:t>i</w:t>
      </w:r>
      <w:proofErr w:type="spellEnd"/>
      <w:r>
        <w:rPr>
          <w:rFonts w:cstheme="minorHAnsi"/>
          <w:sz w:val="24"/>
          <w:szCs w:val="24"/>
          <w:lang w:val="en-ZW"/>
        </w:rPr>
        <w:t>)</w:t>
      </w:r>
    </w:p>
    <w:p w14:paraId="11CAF084" w14:textId="5DF83C68" w:rsidR="000E19DA" w:rsidRDefault="000E19DA" w:rsidP="003E65F6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Inadequate procedures and processes resulting in personal injury to employees (</w:t>
      </w:r>
      <w:proofErr w:type="spellStart"/>
      <w:r>
        <w:rPr>
          <w:rFonts w:cstheme="minorHAnsi"/>
          <w:sz w:val="24"/>
          <w:szCs w:val="24"/>
          <w:lang w:val="en-ZW"/>
        </w:rPr>
        <w:t>i</w:t>
      </w:r>
      <w:proofErr w:type="spellEnd"/>
      <w:r>
        <w:rPr>
          <w:rFonts w:cstheme="minorHAnsi"/>
          <w:sz w:val="24"/>
          <w:szCs w:val="24"/>
          <w:lang w:val="en-ZW"/>
        </w:rPr>
        <w:t>)</w:t>
      </w:r>
    </w:p>
    <w:p w14:paraId="173245BD" w14:textId="711352B4" w:rsidR="000E19DA" w:rsidRPr="006E2674" w:rsidRDefault="000E19DA" w:rsidP="003E65F6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Behaviour based safety – Individuals non-compliance to procedures, learnt behaviours and complacency</w:t>
      </w:r>
    </w:p>
    <w:p w14:paraId="14DDE019" w14:textId="1EEAE7D7" w:rsidR="00853D5C" w:rsidRDefault="00853D5C" w:rsidP="00FA1637">
      <w:pPr>
        <w:rPr>
          <w:rFonts w:asciiTheme="minorHAnsi" w:hAnsiTheme="minorHAnsi" w:cstheme="minorHAnsi"/>
          <w:sz w:val="24"/>
          <w:szCs w:val="24"/>
          <w:lang w:val="en-ZW"/>
        </w:rPr>
      </w:pPr>
    </w:p>
    <w:p w14:paraId="34CCE4E5" w14:textId="213FF75F" w:rsidR="00853D5C" w:rsidRDefault="00853D5C" w:rsidP="00FA1637">
      <w:pPr>
        <w:rPr>
          <w:rFonts w:asciiTheme="minorHAnsi" w:hAnsiTheme="minorHAnsi" w:cstheme="minorHAnsi"/>
          <w:sz w:val="24"/>
          <w:szCs w:val="24"/>
          <w:lang w:val="en-ZW"/>
        </w:rPr>
      </w:pPr>
      <w:r>
        <w:rPr>
          <w:rFonts w:asciiTheme="minorHAnsi" w:hAnsiTheme="minorHAnsi" w:cstheme="minorHAnsi"/>
          <w:sz w:val="24"/>
          <w:szCs w:val="24"/>
          <w:lang w:val="en-ZW"/>
        </w:rPr>
        <w:t>OPPORTUNITIES</w:t>
      </w:r>
    </w:p>
    <w:p w14:paraId="1033F5E0" w14:textId="4E63E460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Improvements to equipment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2340453A" w14:textId="64EE02B7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Long term contracts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683CD1DB" w14:textId="7F09444C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Clients have faith in our work</w:t>
      </w:r>
      <w:r w:rsidR="00612F41">
        <w:rPr>
          <w:rFonts w:cstheme="minorHAnsi"/>
          <w:sz w:val="24"/>
          <w:szCs w:val="24"/>
          <w:lang w:val="en-ZW"/>
        </w:rPr>
        <w:t xml:space="preserve"> (e)</w:t>
      </w:r>
    </w:p>
    <w:p w14:paraId="0ADE9D41" w14:textId="6A01FA38" w:rsidR="006E2674" w:rsidRDefault="006E2674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New clients</w:t>
      </w:r>
      <w:r w:rsidR="00612F41">
        <w:rPr>
          <w:rFonts w:cstheme="minorHAnsi"/>
          <w:sz w:val="24"/>
          <w:szCs w:val="24"/>
          <w:lang w:val="en-ZW"/>
        </w:rPr>
        <w:t xml:space="preserve"> (e)</w:t>
      </w:r>
    </w:p>
    <w:p w14:paraId="1AE7AF2F" w14:textId="0D58BB48" w:rsidR="001C6FB0" w:rsidRDefault="006E2674" w:rsidP="00D877A0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 w:rsidRPr="006E2674">
        <w:rPr>
          <w:rFonts w:cstheme="minorHAnsi"/>
          <w:sz w:val="24"/>
          <w:szCs w:val="24"/>
          <w:lang w:val="en-ZW"/>
        </w:rPr>
        <w:t>Expanding service range – surface drilling vs underground drilling and deep holes</w:t>
      </w:r>
      <w:r w:rsidR="00612F41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12F41">
        <w:rPr>
          <w:rFonts w:cstheme="minorHAnsi"/>
          <w:sz w:val="24"/>
          <w:szCs w:val="24"/>
          <w:lang w:val="en-ZW"/>
        </w:rPr>
        <w:t>i</w:t>
      </w:r>
      <w:proofErr w:type="spellEnd"/>
      <w:r w:rsidR="00612F41">
        <w:rPr>
          <w:rFonts w:cstheme="minorHAnsi"/>
          <w:sz w:val="24"/>
          <w:szCs w:val="24"/>
          <w:lang w:val="en-ZW"/>
        </w:rPr>
        <w:t>)</w:t>
      </w:r>
    </w:p>
    <w:p w14:paraId="20155E3F" w14:textId="54D8D47D" w:rsidR="000E19DA" w:rsidRPr="006E2674" w:rsidRDefault="000E19DA" w:rsidP="00D877A0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Emergency response – inadequate equipment</w:t>
      </w:r>
    </w:p>
    <w:p w14:paraId="1DDF516A" w14:textId="77777777" w:rsidR="001C6FB0" w:rsidRDefault="001C6FB0" w:rsidP="00FA1637">
      <w:pPr>
        <w:rPr>
          <w:rFonts w:asciiTheme="minorHAnsi" w:hAnsiTheme="minorHAnsi" w:cstheme="minorHAnsi"/>
          <w:sz w:val="24"/>
          <w:szCs w:val="24"/>
          <w:lang w:val="en-ZW"/>
        </w:rPr>
      </w:pPr>
    </w:p>
    <w:p w14:paraId="2CF55EDE" w14:textId="36152CB5" w:rsidR="00853D5C" w:rsidRDefault="00853D5C" w:rsidP="00FA1637">
      <w:pPr>
        <w:rPr>
          <w:rFonts w:asciiTheme="minorHAnsi" w:hAnsiTheme="minorHAnsi" w:cstheme="minorHAnsi"/>
          <w:sz w:val="24"/>
          <w:szCs w:val="24"/>
          <w:lang w:val="en-ZW"/>
        </w:rPr>
      </w:pPr>
      <w:r>
        <w:rPr>
          <w:rFonts w:asciiTheme="minorHAnsi" w:hAnsiTheme="minorHAnsi" w:cstheme="minorHAnsi"/>
          <w:sz w:val="24"/>
          <w:szCs w:val="24"/>
          <w:lang w:val="en-ZW"/>
        </w:rPr>
        <w:t>THREATS</w:t>
      </w:r>
    </w:p>
    <w:p w14:paraId="6560E256" w14:textId="46AE5DA1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Government requirements</w:t>
      </w:r>
      <w:r w:rsidR="006E2674">
        <w:rPr>
          <w:rFonts w:cstheme="minorHAnsi"/>
          <w:sz w:val="24"/>
          <w:szCs w:val="24"/>
          <w:lang w:val="en-ZW"/>
        </w:rPr>
        <w:t xml:space="preserve"> – change in legislation</w:t>
      </w:r>
      <w:r w:rsidR="00BA417F">
        <w:rPr>
          <w:rFonts w:cstheme="minorHAnsi"/>
          <w:sz w:val="24"/>
          <w:szCs w:val="24"/>
          <w:lang w:val="en-ZW"/>
        </w:rPr>
        <w:t xml:space="preserve"> (communication)</w:t>
      </w:r>
      <w:r w:rsidR="00612F41">
        <w:rPr>
          <w:rFonts w:cstheme="minorHAnsi"/>
          <w:sz w:val="24"/>
          <w:szCs w:val="24"/>
          <w:lang w:val="en-ZW"/>
        </w:rPr>
        <w:t xml:space="preserve"> (e)</w:t>
      </w:r>
    </w:p>
    <w:p w14:paraId="338E774B" w14:textId="599BF4F5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Competitors</w:t>
      </w:r>
      <w:r w:rsidR="00612F41">
        <w:rPr>
          <w:rFonts w:cstheme="minorHAnsi"/>
          <w:sz w:val="24"/>
          <w:szCs w:val="24"/>
          <w:lang w:val="en-ZW"/>
        </w:rPr>
        <w:t xml:space="preserve"> (e)</w:t>
      </w:r>
    </w:p>
    <w:p w14:paraId="1DC186F4" w14:textId="24F03D63" w:rsidR="00853D5C" w:rsidRDefault="00853D5C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Technological advancements</w:t>
      </w:r>
      <w:r w:rsidR="00612F41">
        <w:rPr>
          <w:rFonts w:cstheme="minorHAnsi"/>
          <w:sz w:val="24"/>
          <w:szCs w:val="24"/>
          <w:lang w:val="en-ZW"/>
        </w:rPr>
        <w:t xml:space="preserve"> (e)</w:t>
      </w:r>
    </w:p>
    <w:p w14:paraId="4DA84AAE" w14:textId="4535A483" w:rsidR="006E2674" w:rsidRDefault="006E2674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Tender requirements – need to have ISO certification</w:t>
      </w:r>
      <w:r w:rsidR="00612F41">
        <w:rPr>
          <w:rFonts w:cstheme="minorHAnsi"/>
          <w:sz w:val="24"/>
          <w:szCs w:val="24"/>
          <w:lang w:val="en-ZW"/>
        </w:rPr>
        <w:t xml:space="preserve"> (e)</w:t>
      </w:r>
    </w:p>
    <w:p w14:paraId="5F297E1B" w14:textId="17E607C9" w:rsidR="006E2674" w:rsidRDefault="006E2674" w:rsidP="00853D5C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Dependant on one client</w:t>
      </w:r>
      <w:r w:rsidR="00612F41">
        <w:rPr>
          <w:rFonts w:cstheme="minorHAnsi"/>
          <w:sz w:val="24"/>
          <w:szCs w:val="24"/>
          <w:lang w:val="en-ZW"/>
        </w:rPr>
        <w:t xml:space="preserve"> (e)</w:t>
      </w:r>
    </w:p>
    <w:p w14:paraId="1339A7E9" w14:textId="66842F5C" w:rsidR="00BA417F" w:rsidRPr="00BA417F" w:rsidRDefault="006E2674" w:rsidP="00BA417F">
      <w:pPr>
        <w:pStyle w:val="ListParagraph"/>
        <w:numPr>
          <w:ilvl w:val="0"/>
          <w:numId w:val="27"/>
        </w:numPr>
        <w:rPr>
          <w:rFonts w:cstheme="minorHAnsi"/>
          <w:sz w:val="24"/>
          <w:szCs w:val="24"/>
          <w:lang w:val="en-ZW"/>
        </w:rPr>
      </w:pPr>
      <w:r>
        <w:rPr>
          <w:rFonts w:cstheme="minorHAnsi"/>
          <w:sz w:val="24"/>
          <w:szCs w:val="24"/>
          <w:lang w:val="en-ZW"/>
        </w:rPr>
        <w:t>Literacy and language barriers</w:t>
      </w:r>
      <w:r w:rsidR="006A0C10">
        <w:rPr>
          <w:rFonts w:cstheme="minorHAnsi"/>
          <w:sz w:val="24"/>
          <w:szCs w:val="24"/>
          <w:lang w:val="en-ZW"/>
        </w:rPr>
        <w:t xml:space="preserve"> (</w:t>
      </w:r>
      <w:proofErr w:type="spellStart"/>
      <w:r w:rsidR="006A0C10">
        <w:rPr>
          <w:rFonts w:cstheme="minorHAnsi"/>
          <w:sz w:val="24"/>
          <w:szCs w:val="24"/>
          <w:lang w:val="en-ZW"/>
        </w:rPr>
        <w:t>i</w:t>
      </w:r>
      <w:proofErr w:type="spellEnd"/>
      <w:r w:rsidR="006A0C10">
        <w:rPr>
          <w:rFonts w:cstheme="minorHAnsi"/>
          <w:sz w:val="24"/>
          <w:szCs w:val="24"/>
          <w:lang w:val="en-ZW"/>
        </w:rPr>
        <w:t>)</w:t>
      </w:r>
    </w:p>
    <w:sectPr w:rsidR="00BA417F" w:rsidRPr="00BA417F" w:rsidSect="00977423">
      <w:headerReference w:type="default" r:id="rId7"/>
      <w:pgSz w:w="11906" w:h="16838"/>
      <w:pgMar w:top="1440" w:right="849" w:bottom="709" w:left="1134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CB72C" w14:textId="77777777" w:rsidR="002C50DB" w:rsidRDefault="002C50DB" w:rsidP="00965681">
      <w:r>
        <w:separator/>
      </w:r>
    </w:p>
  </w:endnote>
  <w:endnote w:type="continuationSeparator" w:id="0">
    <w:p w14:paraId="573FD458" w14:textId="77777777" w:rsidR="002C50DB" w:rsidRDefault="002C50DB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12F7E" w14:textId="77777777" w:rsidR="002C50DB" w:rsidRDefault="002C50DB" w:rsidP="00965681">
      <w:r>
        <w:separator/>
      </w:r>
    </w:p>
  </w:footnote>
  <w:footnote w:type="continuationSeparator" w:id="0">
    <w:p w14:paraId="45ED7C6A" w14:textId="77777777" w:rsidR="002C50DB" w:rsidRDefault="002C50DB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BFA66" w14:textId="272BCAC8" w:rsidR="00BC663C" w:rsidRDefault="00BC663C" w:rsidP="00BC663C">
    <w:pPr>
      <w:pStyle w:val="Header"/>
      <w:rPr>
        <w:rFonts w:ascii="Rockwell Extra Bold" w:hAnsi="Rockwell Extra Bold"/>
        <w:b/>
        <w:sz w:val="32"/>
        <w:szCs w:val="32"/>
      </w:rPr>
    </w:pPr>
    <w:r>
      <w:rPr>
        <w:rFonts w:ascii="Rockwell Extra Bold" w:hAnsi="Rockwell Extra Bold"/>
        <w:b/>
        <w:sz w:val="32"/>
        <w:szCs w:val="32"/>
      </w:rPr>
      <w:t xml:space="preserve">               </w:t>
    </w:r>
  </w:p>
  <w:p w14:paraId="57538BAA" w14:textId="560F0F7B" w:rsidR="00BC663C" w:rsidRDefault="00BC663C" w:rsidP="00BC663C">
    <w:pPr>
      <w:pStyle w:val="Header"/>
      <w:rPr>
        <w:rFonts w:ascii="Rockwell Extra Bold" w:hAnsi="Rockwell Extra Bold"/>
        <w:b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B3DBA65" wp14:editId="3C752C30">
          <wp:simplePos x="0" y="0"/>
          <wp:positionH relativeFrom="column">
            <wp:posOffset>371475</wp:posOffset>
          </wp:positionH>
          <wp:positionV relativeFrom="page">
            <wp:posOffset>463261</wp:posOffset>
          </wp:positionV>
          <wp:extent cx="552450" cy="514350"/>
          <wp:effectExtent l="0" t="0" r="0" b="0"/>
          <wp:wrapSquare wrapText="bothSides"/>
          <wp:docPr id="4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F07558" w14:textId="78B39F1C" w:rsidR="00BC663C" w:rsidRDefault="00BC663C" w:rsidP="00BC663C">
    <w:pPr>
      <w:pStyle w:val="Header"/>
      <w:rPr>
        <w:rFonts w:ascii="Rockwell Extra Bold" w:hAnsi="Rockwell Extra Bold"/>
        <w:b/>
        <w:sz w:val="32"/>
        <w:szCs w:val="32"/>
      </w:rPr>
    </w:pPr>
    <w:r>
      <w:rPr>
        <w:rFonts w:ascii="Rockwell Extra Bold" w:hAnsi="Rockwell Extra Bold"/>
        <w:b/>
        <w:sz w:val="32"/>
        <w:szCs w:val="32"/>
      </w:rPr>
      <w:t xml:space="preserve"> TITAN DRILLING</w:t>
    </w:r>
  </w:p>
  <w:tbl>
    <w:tblPr>
      <w:tblStyle w:val="TableGrid"/>
      <w:tblpPr w:leftFromText="180" w:rightFromText="180" w:vertAnchor="text" w:horzAnchor="page" w:tblpX="7188" w:tblpY="-903"/>
      <w:tblW w:w="4248" w:type="dxa"/>
      <w:tblLook w:val="01E0" w:firstRow="1" w:lastRow="1" w:firstColumn="1" w:lastColumn="1" w:noHBand="0" w:noVBand="0"/>
    </w:tblPr>
    <w:tblGrid>
      <w:gridCol w:w="1638"/>
      <w:gridCol w:w="2610"/>
    </w:tblGrid>
    <w:tr w:rsidR="00BC663C" w14:paraId="004A4F95" w14:textId="77777777" w:rsidTr="00846815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D2923A" w14:textId="77777777" w:rsidR="00BC663C" w:rsidRDefault="00BC663C" w:rsidP="00BC663C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408C12" w14:textId="340CB2E6" w:rsidR="00BC663C" w:rsidRDefault="00BC663C" w:rsidP="00BC663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HSEC-DOC-4.2 SWOT Analysis</w:t>
          </w:r>
        </w:p>
      </w:tc>
    </w:tr>
    <w:tr w:rsidR="00BC663C" w14:paraId="497468C4" w14:textId="77777777" w:rsidTr="00846815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DBADB8" w14:textId="77777777" w:rsidR="00BC663C" w:rsidRDefault="00BC663C" w:rsidP="00BC663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A4343A" w14:textId="15E02675" w:rsidR="00BC663C" w:rsidRDefault="00BC663C" w:rsidP="00BC663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HSE-060</w:t>
          </w:r>
        </w:p>
      </w:tc>
    </w:tr>
    <w:tr w:rsidR="00BC663C" w14:paraId="03B2BD87" w14:textId="77777777" w:rsidTr="00846815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1E3FCED" w14:textId="77777777" w:rsidR="00BC663C" w:rsidRDefault="00BC663C" w:rsidP="00BC663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6ABBC7" w14:textId="0CF71089" w:rsidR="00BC663C" w:rsidRDefault="00BC663C" w:rsidP="00BC663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  <w:r w:rsidR="00441FE3">
            <w:rPr>
              <w:rFonts w:asciiTheme="minorHAnsi" w:hAnsiTheme="minorHAnsi" w:cs="Arial"/>
              <w:sz w:val="16"/>
              <w:szCs w:val="16"/>
            </w:rPr>
            <w:t>7</w:t>
          </w:r>
          <w:r>
            <w:rPr>
              <w:rFonts w:asciiTheme="minorHAnsi" w:hAnsiTheme="minorHAnsi" w:cs="Arial"/>
              <w:sz w:val="16"/>
              <w:szCs w:val="16"/>
            </w:rPr>
            <w:t>/0</w:t>
          </w:r>
          <w:r w:rsidR="00441FE3">
            <w:rPr>
              <w:rFonts w:asciiTheme="minorHAnsi" w:hAnsiTheme="minorHAnsi" w:cs="Arial"/>
              <w:sz w:val="16"/>
              <w:szCs w:val="16"/>
            </w:rPr>
            <w:t>1</w:t>
          </w:r>
          <w:r>
            <w:rPr>
              <w:rFonts w:asciiTheme="minorHAnsi" w:hAnsiTheme="minorHAnsi" w:cs="Arial"/>
              <w:sz w:val="16"/>
              <w:szCs w:val="16"/>
            </w:rPr>
            <w:t>/202</w:t>
          </w:r>
          <w:r w:rsidR="00441FE3"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BC663C" w14:paraId="2D437444" w14:textId="77777777" w:rsidTr="00846815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1D9DCF" w14:textId="77777777" w:rsidR="00BC663C" w:rsidRDefault="00BC663C" w:rsidP="00BC663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3C1020" w14:textId="3716CCE7" w:rsidR="00BC663C" w:rsidRDefault="00441FE3" w:rsidP="00BC663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3</w:t>
          </w:r>
        </w:p>
      </w:tc>
    </w:tr>
    <w:tr w:rsidR="00BC663C" w14:paraId="1C937BAF" w14:textId="77777777" w:rsidTr="00846815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D029FA" w14:textId="77777777" w:rsidR="00BC663C" w:rsidRDefault="00BC663C" w:rsidP="00BC663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E7040F" w14:textId="65CBBA9B" w:rsidR="00BC663C" w:rsidRDefault="00441FE3" w:rsidP="00BC663C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CEO</w:t>
          </w:r>
        </w:p>
      </w:tc>
    </w:tr>
  </w:tbl>
  <w:p w14:paraId="60FC9FF2" w14:textId="0BC6875E" w:rsidR="00BC663C" w:rsidRDefault="00BC663C" w:rsidP="00BC663C">
    <w:pPr>
      <w:pStyle w:val="Header"/>
      <w:rPr>
        <w:rFonts w:ascii="Rockwell Extra Bold" w:hAnsi="Rockwell Extra Bold"/>
        <w:b/>
        <w:sz w:val="32"/>
        <w:szCs w:val="32"/>
      </w:rPr>
    </w:pPr>
  </w:p>
  <w:p w14:paraId="5A43DE4A" w14:textId="77777777" w:rsidR="00BC663C" w:rsidRDefault="00BC663C" w:rsidP="00BC663C">
    <w:pPr>
      <w:pStyle w:val="Header"/>
      <w:rPr>
        <w:rFonts w:ascii="Rockwell Extra Bold" w:hAnsi="Rockwell Extra Bold"/>
        <w:b/>
        <w:sz w:val="32"/>
        <w:szCs w:val="32"/>
      </w:rPr>
    </w:pPr>
  </w:p>
  <w:p w14:paraId="5690E9AB" w14:textId="77777777" w:rsidR="00BC663C" w:rsidRDefault="00BC663C" w:rsidP="00BC663C">
    <w:pPr>
      <w:pStyle w:val="Header"/>
    </w:pPr>
  </w:p>
  <w:p w14:paraId="10612E66" w14:textId="77777777" w:rsidR="00BC663C" w:rsidRDefault="00BC663C" w:rsidP="00BC663C">
    <w:pPr>
      <w:pStyle w:val="Header"/>
    </w:pPr>
  </w:p>
  <w:p w14:paraId="3457BC0C" w14:textId="77777777" w:rsidR="00965681" w:rsidRPr="00BC663C" w:rsidRDefault="00965681" w:rsidP="00BC66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C303A8"/>
    <w:multiLevelType w:val="hybridMultilevel"/>
    <w:tmpl w:val="47107D56"/>
    <w:lvl w:ilvl="0" w:tplc="7332BA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565591">
    <w:abstractNumId w:val="22"/>
  </w:num>
  <w:num w:numId="2" w16cid:durableId="2039044697">
    <w:abstractNumId w:val="23"/>
  </w:num>
  <w:num w:numId="3" w16cid:durableId="190919716">
    <w:abstractNumId w:val="25"/>
  </w:num>
  <w:num w:numId="4" w16cid:durableId="1925258947">
    <w:abstractNumId w:val="19"/>
  </w:num>
  <w:num w:numId="5" w16cid:durableId="1848983477">
    <w:abstractNumId w:val="15"/>
  </w:num>
  <w:num w:numId="6" w16cid:durableId="1393428441">
    <w:abstractNumId w:val="16"/>
  </w:num>
  <w:num w:numId="7" w16cid:durableId="113136068">
    <w:abstractNumId w:val="20"/>
  </w:num>
  <w:num w:numId="8" w16cid:durableId="2898433">
    <w:abstractNumId w:val="17"/>
  </w:num>
  <w:num w:numId="9" w16cid:durableId="564266071">
    <w:abstractNumId w:val="5"/>
  </w:num>
  <w:num w:numId="10" w16cid:durableId="1351297758">
    <w:abstractNumId w:val="0"/>
  </w:num>
  <w:num w:numId="11" w16cid:durableId="250898220">
    <w:abstractNumId w:val="8"/>
  </w:num>
  <w:num w:numId="12" w16cid:durableId="582419117">
    <w:abstractNumId w:val="1"/>
  </w:num>
  <w:num w:numId="13" w16cid:durableId="14038570">
    <w:abstractNumId w:val="2"/>
  </w:num>
  <w:num w:numId="14" w16cid:durableId="2027246084">
    <w:abstractNumId w:val="9"/>
  </w:num>
  <w:num w:numId="15" w16cid:durableId="1079525853">
    <w:abstractNumId w:val="21"/>
  </w:num>
  <w:num w:numId="16" w16cid:durableId="1201362431">
    <w:abstractNumId w:val="14"/>
  </w:num>
  <w:num w:numId="17" w16cid:durableId="1893495060">
    <w:abstractNumId w:val="18"/>
  </w:num>
  <w:num w:numId="18" w16cid:durableId="234168398">
    <w:abstractNumId w:val="6"/>
  </w:num>
  <w:num w:numId="19" w16cid:durableId="1280068080">
    <w:abstractNumId w:val="3"/>
  </w:num>
  <w:num w:numId="20" w16cid:durableId="1619600293">
    <w:abstractNumId w:val="10"/>
  </w:num>
  <w:num w:numId="21" w16cid:durableId="893273051">
    <w:abstractNumId w:val="24"/>
  </w:num>
  <w:num w:numId="22" w16cid:durableId="220098309">
    <w:abstractNumId w:val="26"/>
  </w:num>
  <w:num w:numId="23" w16cid:durableId="254947398">
    <w:abstractNumId w:val="4"/>
  </w:num>
  <w:num w:numId="24" w16cid:durableId="42757469">
    <w:abstractNumId w:val="13"/>
  </w:num>
  <w:num w:numId="25" w16cid:durableId="1726366244">
    <w:abstractNumId w:val="11"/>
  </w:num>
  <w:num w:numId="26" w16cid:durableId="1391273868">
    <w:abstractNumId w:val="12"/>
  </w:num>
  <w:num w:numId="27" w16cid:durableId="814492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440CA"/>
    <w:rsid w:val="000910EE"/>
    <w:rsid w:val="00096429"/>
    <w:rsid w:val="000C2A6D"/>
    <w:rsid w:val="000C45BC"/>
    <w:rsid w:val="000D53BA"/>
    <w:rsid w:val="000E19DA"/>
    <w:rsid w:val="000E268E"/>
    <w:rsid w:val="000F23B1"/>
    <w:rsid w:val="0011223F"/>
    <w:rsid w:val="00165C10"/>
    <w:rsid w:val="00180B95"/>
    <w:rsid w:val="001C6FB0"/>
    <w:rsid w:val="00232F6D"/>
    <w:rsid w:val="002C50DB"/>
    <w:rsid w:val="00315FE5"/>
    <w:rsid w:val="00343A83"/>
    <w:rsid w:val="003C0190"/>
    <w:rsid w:val="004146EA"/>
    <w:rsid w:val="00441FE3"/>
    <w:rsid w:val="00484FD9"/>
    <w:rsid w:val="00497105"/>
    <w:rsid w:val="004C2499"/>
    <w:rsid w:val="005C2AF1"/>
    <w:rsid w:val="005C6ED4"/>
    <w:rsid w:val="005D785A"/>
    <w:rsid w:val="005F5DDA"/>
    <w:rsid w:val="00612F41"/>
    <w:rsid w:val="006377FD"/>
    <w:rsid w:val="00646C88"/>
    <w:rsid w:val="00667469"/>
    <w:rsid w:val="00672A9F"/>
    <w:rsid w:val="006841A3"/>
    <w:rsid w:val="006A0C10"/>
    <w:rsid w:val="006B7CA2"/>
    <w:rsid w:val="006E2674"/>
    <w:rsid w:val="0071396C"/>
    <w:rsid w:val="00746012"/>
    <w:rsid w:val="007D7C45"/>
    <w:rsid w:val="00815295"/>
    <w:rsid w:val="0083631C"/>
    <w:rsid w:val="00845668"/>
    <w:rsid w:val="00853D5C"/>
    <w:rsid w:val="00965681"/>
    <w:rsid w:val="00977423"/>
    <w:rsid w:val="00992271"/>
    <w:rsid w:val="009D44D7"/>
    <w:rsid w:val="00A16709"/>
    <w:rsid w:val="00A30E99"/>
    <w:rsid w:val="00A40C08"/>
    <w:rsid w:val="00AB595B"/>
    <w:rsid w:val="00AB69F9"/>
    <w:rsid w:val="00B31C32"/>
    <w:rsid w:val="00B45E0D"/>
    <w:rsid w:val="00B52302"/>
    <w:rsid w:val="00B74E00"/>
    <w:rsid w:val="00BA417F"/>
    <w:rsid w:val="00BC663C"/>
    <w:rsid w:val="00C712E2"/>
    <w:rsid w:val="00CA6DE4"/>
    <w:rsid w:val="00CE0E8B"/>
    <w:rsid w:val="00D41CC3"/>
    <w:rsid w:val="00DB313E"/>
    <w:rsid w:val="00DD7F9A"/>
    <w:rsid w:val="00DE3079"/>
    <w:rsid w:val="00E608E8"/>
    <w:rsid w:val="00EA1454"/>
    <w:rsid w:val="00F722A3"/>
    <w:rsid w:val="00FA1637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751AD"/>
  <w15:docId w15:val="{B3E51149-8E42-4096-B468-2DC7CC44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5</cp:revision>
  <cp:lastPrinted>2014-02-24T14:39:00Z</cp:lastPrinted>
  <dcterms:created xsi:type="dcterms:W3CDTF">2021-05-18T06:31:00Z</dcterms:created>
  <dcterms:modified xsi:type="dcterms:W3CDTF">2022-05-04T08:47:00Z</dcterms:modified>
</cp:coreProperties>
</file>